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
        <w:rPr>
          <w:b/>
          <w:color w:val="1F4E79"/>
          <w:sz w:val="18"/>
        </w:rPr>
        <w:t>No More Moving Out  ·  Free template</w:t>
      </w:r>
    </w:p>
    <w:p>
      <w:pPr>
        <w:pStyle w:val="Heading1"/>
      </w:pPr>
      <w:r>
        <w:t>Case Study Template (Problem – Solution – Outcome – Metric)</w:t>
      </w:r>
    </w:p>
    <w:p>
      <w:r>
        <w:rPr>
          <w:i/>
          <w:color w:val="666666"/>
        </w:rPr>
        <w:t>Turn every good project into proof that wins the next client.</w:t>
      </w:r>
    </w:p>
    <w:p>
      <w:pPr>
        <w:pStyle w:val="Heading2"/>
      </w:pPr>
      <w:r>
        <w:t>Client / project</w:t>
      </w:r>
    </w:p>
    <w:p>
      <w:r>
        <w:rPr>
          <w:i/>
          <w:color w:val="666666"/>
        </w:rPr>
        <w:t>Who it was for (anonymise if needed) and what they do.</w:t>
      </w:r>
    </w:p>
    <w:p>
      <w:r>
        <w:t>______________________________________________________________________</w:t>
      </w:r>
    </w:p>
    <w:p>
      <w:pPr>
        <w:pStyle w:val="Heading2"/>
      </w:pPr>
      <w:r>
        <w:t>Problem</w:t>
      </w:r>
    </w:p>
    <w:p>
      <w:r>
        <w:rPr>
          <w:i/>
          <w:color w:val="666666"/>
        </w:rPr>
        <w:t>The specific challenge the client faced.</w:t>
      </w:r>
    </w:p>
    <w:p>
      <w:r>
        <w:t>______________________________________________________________________</w:t>
      </w:r>
    </w:p>
    <w:p>
      <w:pPr>
        <w:pStyle w:val="Heading2"/>
      </w:pPr>
      <w:r>
        <w:t>Solution</w:t>
      </w:r>
    </w:p>
    <w:p>
      <w:r>
        <w:rPr>
          <w:i/>
          <w:color w:val="666666"/>
        </w:rPr>
        <w:t>Exactly what you built, designed or delivered.</w:t>
      </w:r>
    </w:p>
    <w:p>
      <w:r>
        <w:t>______________________________________________________________________</w:t>
      </w:r>
    </w:p>
    <w:p>
      <w:pPr>
        <w:pStyle w:val="Heading2"/>
      </w:pPr>
      <w:r>
        <w:t>Outcome</w:t>
      </w:r>
    </w:p>
    <w:p>
      <w:r>
        <w:rPr>
          <w:i/>
          <w:color w:val="666666"/>
        </w:rPr>
        <w:t>The measurable result achieved.</w:t>
      </w:r>
    </w:p>
    <w:p>
      <w:r>
        <w:t>______________________________________________________________________</w:t>
      </w:r>
    </w:p>
    <w:p>
      <w:pPr>
        <w:pStyle w:val="Heading2"/>
      </w:pPr>
      <w:r>
        <w:t>Metric</w:t>
      </w:r>
    </w:p>
    <w:p>
      <w:r>
        <w:rPr>
          <w:i/>
          <w:color w:val="666666"/>
        </w:rPr>
        <w:t>One specific number — e.g. '40% increase in booking rate in 30 days.'</w:t>
      </w:r>
    </w:p>
    <w:p>
      <w:r>
        <w:t>______________________________________________________________________</w:t>
      </w:r>
    </w:p>
    <w:p/>
    <w:p>
      <w:r>
        <w:rPr>
          <w:i/>
          <w:color w:val="666666"/>
          <w:sz w:val="16"/>
        </w:rPr>
        <w:t>Funded by the European Union. Views and opinions expressed are however those of the author(s) only and do not necessarily reflect those of the European Union or the European Education and Culture Executive Agency (EACEA). Neither the European Union nor EACEA can be held responsible for them.</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