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nts/OpenSansLight-bold.ttf" ContentType="application/x-font-ttf"/>
  <Override PartName="/word/fonts/OpenSansLight-boldItalic.ttf" ContentType="application/x-font-ttf"/>
  <Override PartName="/word/fonts/OpenSansLight-italic.ttf" ContentType="application/x-font-ttf"/>
  <Override PartName="/word/fonts/OpenSansLight-regular.ttf" ContentType="application/x-font-ttf"/>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2">
      <w:pPr>
        <w:pStyle w:val="Heading1"/>
        <w:keepNext w:val="0"/>
        <w:keepLines w:val="0"/>
        <w:spacing w:after="200" w:before="400" w:line="240" w:lineRule="auto"/>
        <w:rPr>
          <w:sz w:val="34"/>
          <w:szCs w:val="34"/>
        </w:rPr>
      </w:pPr>
      <w:r w:rsidDel="00000000" w:rsidR="00000000" w:rsidRPr="00000000">
        <w:rPr>
          <w:sz w:val="34"/>
          <w:szCs w:val="34"/>
          <w:rtl w:val="0"/>
        </w:rPr>
        <w:t xml:space="preserve">Lesson 3 — Advanced Guide: Prompt Engineering</w:t>
      </w:r>
    </w:p>
    <w:p w:rsidR="00000000" w:rsidDel="00000000" w:rsidP="00000000" w:rsidRDefault="00000000" w:rsidRPr="00000000" w14:paraId="00000003">
      <w:pPr>
        <w:pStyle w:val="Heading2"/>
        <w:keepNext w:val="0"/>
        <w:keepLines w:val="0"/>
        <w:rPr/>
      </w:pPr>
      <w:r w:rsidDel="00000000" w:rsidR="00000000" w:rsidRPr="00000000">
        <w:rPr>
          <w:rtl w:val="0"/>
        </w:rPr>
        <w:t xml:space="preserve">3.1 Advanced Prompt Engineering Techniques</w:t>
      </w:r>
    </w:p>
    <w:p w:rsidR="00000000" w:rsidDel="00000000" w:rsidP="00000000" w:rsidRDefault="00000000" w:rsidRPr="00000000" w14:paraId="00000004">
      <w:pPr>
        <w:pStyle w:val="Heading3"/>
        <w:keepNext w:val="0"/>
        <w:keepLines w:val="0"/>
        <w:spacing w:after="120" w:before="240" w:line="240" w:lineRule="auto"/>
        <w:rPr>
          <w:b w:val="1"/>
          <w:bCs w:val="1"/>
          <w:color w:val="1b2631"/>
          <w:sz w:val="24"/>
          <w:szCs w:val="24"/>
        </w:rPr>
      </w:pPr>
      <w:r w:rsidDel="00000000" w:rsidR="00000000" w:rsidRPr="00000000">
        <w:rPr>
          <w:b w:val="1"/>
          <w:bCs w:val="1"/>
          <w:color w:val="1b2631"/>
          <w:sz w:val="24"/>
          <w:szCs w:val="24"/>
          <w:rtl w:val="0"/>
        </w:rPr>
        <w:t xml:space="preserve">The Role-Task-Format-Constraint (RTFC) Framework</w:t>
      </w:r>
    </w:p>
    <w:p w:rsidR="00000000" w:rsidDel="00000000" w:rsidP="00000000" w:rsidRDefault="00000000" w:rsidRPr="00000000" w14:paraId="00000005">
      <w:pPr>
        <w:spacing w:after="140" w:before="100" w:line="320" w:lineRule="auto"/>
        <w:rPr/>
      </w:pPr>
      <w:r w:rsidDel="00000000" w:rsidR="00000000" w:rsidRPr="00000000">
        <w:rPr>
          <w:rtl w:val="0"/>
        </w:rPr>
        <w:t xml:space="preserve">This is the most robust prompt engineering framework for professional freelance use. Every element serves a specific purpose:</w:t>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00"/>
        <w:gridCol w:w="6360"/>
        <w:tblGridChange w:id="0">
          <w:tblGrid>
            <w:gridCol w:w="3000"/>
            <w:gridCol w:w="63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06">
            <w:pPr>
              <w:spacing w:line="240" w:lineRule="auto"/>
              <w:rPr/>
            </w:pPr>
            <w:r w:rsidDel="00000000" w:rsidR="00000000" w:rsidRPr="00000000">
              <w:rPr>
                <w:b w:val="1"/>
                <w:bCs w:val="1"/>
                <w:color w:val="ffffff"/>
                <w:rtl w:val="0"/>
              </w:rPr>
              <w:t xml:space="preserve">Element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07">
            <w:pPr>
              <w:spacing w:line="240" w:lineRule="auto"/>
              <w:rPr/>
            </w:pPr>
            <w:r w:rsidDel="00000000" w:rsidR="00000000" w:rsidRPr="00000000">
              <w:rPr>
                <w:b w:val="1"/>
                <w:bCs w:val="1"/>
                <w:color w:val="ffffff"/>
                <w:rtl w:val="0"/>
              </w:rPr>
              <w:t xml:space="preserve">How to Use It and Why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08">
            <w:pPr>
              <w:spacing w:line="240" w:lineRule="auto"/>
              <w:rPr/>
            </w:pPr>
            <w:r w:rsidDel="00000000" w:rsidR="00000000" w:rsidRPr="00000000">
              <w:rPr>
                <w:b w:val="1"/>
                <w:bCs w:val="1"/>
                <w:rtl w:val="0"/>
              </w:rPr>
              <w:t xml:space="preserve">Role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09">
            <w:pPr>
              <w:spacing w:line="240" w:lineRule="auto"/>
              <w:rPr/>
            </w:pPr>
            <w:r w:rsidDel="00000000" w:rsidR="00000000" w:rsidRPr="00000000">
              <w:rPr>
                <w:rtl w:val="0"/>
              </w:rPr>
              <w:t xml:space="preserve">Tell the AI what expert it should behave as. 'You are a senior marketing copywriter with 10 years of experience writing for B2B SaaS companies.' This activates the relevant patterns in the model's training data and results in more sophisticated outputs than prompts without a role.</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0A">
            <w:pPr>
              <w:spacing w:line="240" w:lineRule="auto"/>
              <w:rPr/>
            </w:pPr>
            <w:r w:rsidDel="00000000" w:rsidR="00000000" w:rsidRPr="00000000">
              <w:rPr>
                <w:b w:val="1"/>
                <w:bCs w:val="1"/>
                <w:rtl w:val="0"/>
              </w:rPr>
              <w:t xml:space="preserve">Task</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0B">
            <w:pPr>
              <w:spacing w:line="240" w:lineRule="auto"/>
              <w:rPr/>
            </w:pPr>
            <w:r w:rsidDel="00000000" w:rsidR="00000000" w:rsidRPr="00000000">
              <w:rPr>
                <w:rtl w:val="0"/>
              </w:rPr>
              <w:t xml:space="preserve">Describe exactly what you want. Be specific about the output: not 'write a blog post' but 'write a 1,200-word blog post structured with an introduction, three main sections each with a subheading, and a conclusion with a clear call to action.'</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0C">
            <w:pPr>
              <w:spacing w:line="240" w:lineRule="auto"/>
              <w:rPr/>
            </w:pPr>
            <w:r w:rsidDel="00000000" w:rsidR="00000000" w:rsidRPr="00000000">
              <w:rPr>
                <w:b w:val="1"/>
                <w:bCs w:val="1"/>
                <w:rtl w:val="0"/>
              </w:rPr>
              <w:t xml:space="preserve">Format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0D">
            <w:pPr>
              <w:spacing w:line="240" w:lineRule="auto"/>
              <w:rPr/>
            </w:pPr>
            <w:r w:rsidDel="00000000" w:rsidR="00000000" w:rsidRPr="00000000">
              <w:rPr>
                <w:rtl w:val="0"/>
              </w:rPr>
              <w:t xml:space="preserve">Specify the exact format of the output. 'Return only the finished article. Do not include a title. Use H2 subheadings formatted as: ## Heading. Use bullet points for lists. Do not include a word count.'</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0E">
            <w:pPr>
              <w:spacing w:line="240" w:lineRule="auto"/>
              <w:rPr/>
            </w:pPr>
            <w:r w:rsidDel="00000000" w:rsidR="00000000" w:rsidRPr="00000000">
              <w:rPr>
                <w:b w:val="1"/>
                <w:bCs w:val="1"/>
                <w:rtl w:val="0"/>
              </w:rPr>
              <w:t xml:space="preserve">Constraint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0F">
            <w:pPr>
              <w:spacing w:line="240" w:lineRule="auto"/>
              <w:rPr/>
            </w:pPr>
            <w:r w:rsidDel="00000000" w:rsidR="00000000" w:rsidRPr="00000000">
              <w:rPr>
                <w:rtl w:val="0"/>
              </w:rPr>
              <w:t xml:space="preserve">Set the limits. 'Do not use the phrase "in conclusion". Do not use the words "delve" or "tapestry". Keep sentences under 20 words. Write in British English. Avoid jargon — assume the reader has no technical background.'</w:t>
            </w:r>
          </w:p>
        </w:tc>
      </w:tr>
    </w:tbl>
    <w:p w:rsidR="00000000" w:rsidDel="00000000" w:rsidP="00000000" w:rsidRDefault="00000000" w:rsidRPr="00000000" w14:paraId="00000010">
      <w:pPr>
        <w:spacing w:after="100" w:before="100" w:line="240" w:lineRule="auto"/>
        <w:rPr/>
      </w:pPr>
      <w:r w:rsidDel="00000000" w:rsidR="00000000" w:rsidRPr="00000000">
        <w:rPr>
          <w:rtl w:val="0"/>
        </w:rPr>
      </w:r>
    </w:p>
    <w:p w:rsidR="00000000" w:rsidDel="00000000" w:rsidP="00000000" w:rsidRDefault="00000000" w:rsidRPr="00000000" w14:paraId="00000011">
      <w:pPr>
        <w:pStyle w:val="Heading3"/>
        <w:keepNext w:val="0"/>
        <w:keepLines w:val="0"/>
        <w:spacing w:after="120" w:before="240" w:line="240" w:lineRule="auto"/>
        <w:rPr>
          <w:b w:val="1"/>
          <w:bCs w:val="1"/>
          <w:color w:val="1b2631"/>
          <w:sz w:val="24"/>
          <w:szCs w:val="24"/>
        </w:rPr>
      </w:pPr>
      <w:r w:rsidDel="00000000" w:rsidR="00000000" w:rsidRPr="00000000">
        <w:rPr>
          <w:b w:val="1"/>
          <w:bCs w:val="1"/>
          <w:color w:val="1b2631"/>
          <w:sz w:val="24"/>
          <w:szCs w:val="24"/>
          <w:rtl w:val="0"/>
        </w:rPr>
        <w:t xml:space="preserve">Chain-of-Thought Prompting — Getting AI to Reason Through Problems</w:t>
      </w:r>
    </w:p>
    <w:p w:rsidR="00000000" w:rsidDel="00000000" w:rsidP="00000000" w:rsidRDefault="00000000" w:rsidRPr="00000000" w14:paraId="00000012">
      <w:pPr>
        <w:spacing w:after="140" w:before="100" w:line="320" w:lineRule="auto"/>
        <w:rPr/>
      </w:pPr>
      <w:r w:rsidDel="00000000" w:rsidR="00000000" w:rsidRPr="00000000">
        <w:rPr>
          <w:rtl w:val="0"/>
        </w:rPr>
        <w:t xml:space="preserve">For complex tasks — analysis, strategy, problem-solving — you can dramatically improve output quality by asking the model to show its reasoning before giving its answer. This is called chain-of-thought prompting.</w:t>
      </w:r>
    </w:p>
    <w:p w:rsidR="00000000" w:rsidDel="00000000" w:rsidP="00000000" w:rsidRDefault="00000000" w:rsidRPr="00000000" w14:paraId="00000013">
      <w:pPr>
        <w:spacing w:after="140" w:before="100" w:line="320" w:lineRule="auto"/>
        <w:rPr/>
      </w:pPr>
      <w:r w:rsidDel="00000000" w:rsidR="00000000" w:rsidRPr="00000000">
        <w:rPr>
          <w:rtl w:val="0"/>
        </w:rPr>
        <w:t xml:space="preserve">Standard prompt: 'What is the best marketing strategy for a local bakery?'</w:t>
      </w:r>
    </w:p>
    <w:p w:rsidR="00000000" w:rsidDel="00000000" w:rsidP="00000000" w:rsidRDefault="00000000" w:rsidRPr="00000000" w14:paraId="00000014">
      <w:pPr>
        <w:spacing w:after="140" w:before="100" w:line="320" w:lineRule="auto"/>
        <w:rPr/>
      </w:pPr>
      <w:r w:rsidDel="00000000" w:rsidR="00000000" w:rsidRPr="00000000">
        <w:rPr>
          <w:rtl w:val="0"/>
        </w:rPr>
        <w:t xml:space="preserve">Chain-of-thought prompt: 'Think step by step. First, identify the key characteristics of a typical local bakery's customer base and competitive environment. Then, consider which marketing channels are most effective for businesses with a physical location and a limited marketing budget. Then, evaluate three possible strategies against these criteria. Finally, give your recommendation with specific action steps.'</w:t>
      </w:r>
    </w:p>
    <w:p w:rsidR="00000000" w:rsidDel="00000000" w:rsidP="00000000" w:rsidRDefault="00000000" w:rsidRPr="00000000" w14:paraId="00000015">
      <w:pPr>
        <w:spacing w:after="140" w:before="100" w:line="320" w:lineRule="auto"/>
        <w:rPr/>
      </w:pPr>
      <w:r w:rsidDel="00000000" w:rsidR="00000000" w:rsidRPr="00000000">
        <w:rPr>
          <w:rtl w:val="0"/>
        </w:rPr>
        <w:t xml:space="preserve">The second prompt produces a response that is more reasoned, more specific, and more useful — because you are guiding the model's process, not just requesting an output.</w:t>
      </w:r>
    </w:p>
    <w:p w:rsidR="00000000" w:rsidDel="00000000" w:rsidP="00000000" w:rsidRDefault="00000000" w:rsidRPr="00000000" w14:paraId="00000016">
      <w:pPr>
        <w:spacing w:after="100" w:before="100" w:line="240" w:lineRule="auto"/>
        <w:rPr/>
      </w:pPr>
      <w:r w:rsidDel="00000000" w:rsidR="00000000" w:rsidRPr="00000000">
        <w:rPr>
          <w:rtl w:val="0"/>
        </w:rPr>
      </w:r>
    </w:p>
    <w:p w:rsidR="00000000" w:rsidDel="00000000" w:rsidP="00000000" w:rsidRDefault="00000000" w:rsidRPr="00000000" w14:paraId="00000017">
      <w:pPr>
        <w:pStyle w:val="Heading3"/>
        <w:keepNext w:val="0"/>
        <w:keepLines w:val="0"/>
        <w:spacing w:after="120" w:before="240" w:line="240" w:lineRule="auto"/>
        <w:rPr>
          <w:b w:val="1"/>
          <w:bCs w:val="1"/>
          <w:color w:val="1b2631"/>
          <w:sz w:val="24"/>
          <w:szCs w:val="24"/>
        </w:rPr>
      </w:pPr>
      <w:r w:rsidDel="00000000" w:rsidR="00000000" w:rsidRPr="00000000">
        <w:rPr>
          <w:b w:val="1"/>
          <w:bCs w:val="1"/>
          <w:color w:val="1b2631"/>
          <w:sz w:val="24"/>
          <w:szCs w:val="24"/>
          <w:rtl w:val="0"/>
        </w:rPr>
        <w:t xml:space="preserve">Few-Shot Prompting — Teaching by Example</w:t>
      </w:r>
    </w:p>
    <w:p w:rsidR="00000000" w:rsidDel="00000000" w:rsidP="00000000" w:rsidRDefault="00000000" w:rsidRPr="00000000" w14:paraId="00000018">
      <w:pPr>
        <w:spacing w:after="140" w:before="100" w:line="320" w:lineRule="auto"/>
        <w:rPr/>
      </w:pPr>
      <w:r w:rsidDel="00000000" w:rsidR="00000000" w:rsidRPr="00000000">
        <w:rPr>
          <w:rtl w:val="0"/>
        </w:rPr>
        <w:t xml:space="preserve">Few-shot prompting means providing the AI with 2–5 examples of exactly what you want before asking it to generate more. This is extraordinarily powerful for maintaining a specific style, format, or tone:</w:t>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360"/>
        <w:tblGridChange w:id="0">
          <w:tblGrid>
            <w:gridCol w:w="9360"/>
          </w:tblGrid>
        </w:tblGridChange>
      </w:tblGrid>
      <w:tr>
        <w:trPr>
          <w:cantSplit w:val="0"/>
          <w:tblHeader w:val="0"/>
        </w:trPr>
        <w:tc>
          <w:tcPr>
            <w:tcBorders>
              <w:top w:color="117a65" w:space="0" w:sz="4" w:val="single"/>
              <w:left w:color="117a65" w:space="0" w:sz="4" w:val="single"/>
              <w:bottom w:color="117a65" w:space="0" w:sz="4" w:val="single"/>
              <w:right w:color="117a65" w:space="0" w:sz="4" w:val="single"/>
            </w:tcBorders>
            <w:shd w:fill="d5f5e3" w:val="clear"/>
            <w:tcMar>
              <w:top w:w="160.0" w:type="dxa"/>
              <w:left w:w="200.0" w:type="dxa"/>
              <w:bottom w:w="160.0" w:type="dxa"/>
              <w:right w:w="200.0" w:type="dxa"/>
            </w:tcMar>
          </w:tcPr>
          <w:p w:rsidR="00000000" w:rsidDel="00000000" w:rsidP="00000000" w:rsidRDefault="00000000" w:rsidRPr="00000000" w14:paraId="00000019">
            <w:pPr>
              <w:spacing w:after="60" w:line="240" w:lineRule="auto"/>
              <w:rPr/>
            </w:pPr>
            <w:r w:rsidDel="00000000" w:rsidR="00000000" w:rsidRPr="00000000">
              <w:rPr>
                <w:b w:val="1"/>
                <w:bCs w:val="1"/>
                <w:color w:val="1a5276"/>
                <w:rtl w:val="0"/>
              </w:rPr>
              <w:t xml:space="preserve">Few-Shot Prompt Example</w:t>
            </w:r>
            <w:r w:rsidDel="00000000" w:rsidR="00000000" w:rsidRPr="00000000">
              <w:rPr>
                <w:rtl w:val="0"/>
              </w:rPr>
            </w:r>
          </w:p>
          <w:p w:rsidR="00000000" w:rsidDel="00000000" w:rsidP="00000000" w:rsidRDefault="00000000" w:rsidRPr="00000000" w14:paraId="0000001A">
            <w:pPr>
              <w:spacing w:line="240" w:lineRule="auto"/>
              <w:rPr/>
            </w:pPr>
            <w:r w:rsidDel="00000000" w:rsidR="00000000" w:rsidRPr="00000000">
              <w:rPr>
                <w:rtl w:val="0"/>
              </w:rPr>
              <w:t xml:space="preserve">Here are three social media posts written in our brand voice:Post 1: 'Fresh bread, baked before sunrise. Your morning just got better. Come in before 10am for the first loaves of the day.'Post 2: 'We have been using the same sourdough starter since 2018. Some things are worth keeping. #localbakery'Post 3: 'You asked for it. Cinnamon rolls are back every Saturday morning from 8am.'Now write 5 more posts in exactly this voice for these products: [list products].</w:t>
            </w:r>
          </w:p>
        </w:tc>
      </w:tr>
    </w:tbl>
    <w:p w:rsidR="00000000" w:rsidDel="00000000" w:rsidP="00000000" w:rsidRDefault="00000000" w:rsidRPr="00000000" w14:paraId="0000001B">
      <w:pPr>
        <w:spacing w:after="100" w:before="100" w:line="240" w:lineRule="auto"/>
        <w:rPr/>
      </w:pPr>
      <w:r w:rsidDel="00000000" w:rsidR="00000000" w:rsidRPr="00000000">
        <w:rPr>
          <w:rtl w:val="0"/>
        </w:rPr>
      </w:r>
    </w:p>
    <w:p w:rsidR="00000000" w:rsidDel="00000000" w:rsidP="00000000" w:rsidRDefault="00000000" w:rsidRPr="00000000" w14:paraId="0000001C">
      <w:pPr>
        <w:pStyle w:val="Heading3"/>
        <w:keepNext w:val="0"/>
        <w:keepLines w:val="0"/>
        <w:spacing w:after="120" w:before="240" w:line="240" w:lineRule="auto"/>
        <w:rPr>
          <w:b w:val="1"/>
          <w:bCs w:val="1"/>
          <w:color w:val="1b2631"/>
          <w:sz w:val="24"/>
          <w:szCs w:val="24"/>
        </w:rPr>
      </w:pPr>
      <w:r w:rsidDel="00000000" w:rsidR="00000000" w:rsidRPr="00000000">
        <w:rPr>
          <w:b w:val="1"/>
          <w:bCs w:val="1"/>
          <w:color w:val="1b2631"/>
          <w:sz w:val="24"/>
          <w:szCs w:val="24"/>
          <w:rtl w:val="0"/>
        </w:rPr>
        <w:t xml:space="preserve">Iterative Refinement — The Professional's Approach to Prompting</w:t>
      </w:r>
    </w:p>
    <w:p w:rsidR="00000000" w:rsidDel="00000000" w:rsidP="00000000" w:rsidRDefault="00000000" w:rsidRPr="00000000" w14:paraId="0000001D">
      <w:pPr>
        <w:spacing w:after="140" w:before="100" w:line="320" w:lineRule="auto"/>
        <w:rPr/>
      </w:pPr>
      <w:r w:rsidDel="00000000" w:rsidR="00000000" w:rsidRPr="00000000">
        <w:rPr>
          <w:rtl w:val="0"/>
        </w:rPr>
        <w:t xml:space="preserve">Expert prompt engineers rarely get what they want in one prompt. They iterate. Here is the professional iteration workflow:</w:t>
      </w:r>
    </w:p>
    <w:p w:rsidR="00000000" w:rsidDel="00000000" w:rsidP="00000000" w:rsidRDefault="00000000" w:rsidRPr="00000000" w14:paraId="0000001E">
      <w:pPr>
        <w:numPr>
          <w:ilvl w:val="0"/>
          <w:numId w:val="1"/>
        </w:numPr>
        <w:spacing w:after="80" w:before="80" w:line="240" w:lineRule="auto"/>
        <w:ind w:left="720" w:hanging="360"/>
      </w:pPr>
      <w:r w:rsidDel="00000000" w:rsidR="00000000" w:rsidRPr="00000000">
        <w:rPr>
          <w:rtl w:val="0"/>
        </w:rPr>
        <w:t xml:space="preserve">Generate a first draft with your initial prompt.</w:t>
      </w:r>
    </w:p>
    <w:p w:rsidR="00000000" w:rsidDel="00000000" w:rsidP="00000000" w:rsidRDefault="00000000" w:rsidRPr="00000000" w14:paraId="0000001F">
      <w:pPr>
        <w:numPr>
          <w:ilvl w:val="0"/>
          <w:numId w:val="1"/>
        </w:numPr>
        <w:spacing w:after="80" w:before="80" w:line="240" w:lineRule="auto"/>
        <w:ind w:left="720" w:hanging="360"/>
      </w:pPr>
      <w:r w:rsidDel="00000000" w:rsidR="00000000" w:rsidRPr="00000000">
        <w:rPr>
          <w:rtl w:val="0"/>
        </w:rPr>
        <w:t xml:space="preserve">Read the output critically. What is good? What is wrong? Is it too formal? Too generic? Missing a key point? Wrong length?</w:t>
      </w:r>
    </w:p>
    <w:p w:rsidR="00000000" w:rsidDel="00000000" w:rsidP="00000000" w:rsidRDefault="00000000" w:rsidRPr="00000000" w14:paraId="00000020">
      <w:pPr>
        <w:numPr>
          <w:ilvl w:val="0"/>
          <w:numId w:val="1"/>
        </w:numPr>
        <w:spacing w:after="80" w:before="80" w:line="240" w:lineRule="auto"/>
        <w:ind w:left="720" w:hanging="360"/>
      </w:pPr>
      <w:r w:rsidDel="00000000" w:rsidR="00000000" w:rsidRPr="00000000">
        <w:rPr>
          <w:rtl w:val="0"/>
        </w:rPr>
        <w:t xml:space="preserve">Write a refinement prompt that addresses only what is wrong. 'The tone is too formal. Rewrite in a more conversational style, as if the business owner is speaking directly to a regular customer. Keep all the content but simplify the language.'</w:t>
      </w:r>
    </w:p>
    <w:p w:rsidR="00000000" w:rsidDel="00000000" w:rsidP="00000000" w:rsidRDefault="00000000" w:rsidRPr="00000000" w14:paraId="00000021">
      <w:pPr>
        <w:numPr>
          <w:ilvl w:val="0"/>
          <w:numId w:val="1"/>
        </w:numPr>
        <w:spacing w:after="80" w:before="80" w:line="240" w:lineRule="auto"/>
        <w:ind w:left="720" w:hanging="360"/>
      </w:pPr>
      <w:r w:rsidDel="00000000" w:rsidR="00000000" w:rsidRPr="00000000">
        <w:rPr>
          <w:rtl w:val="0"/>
        </w:rPr>
        <w:t xml:space="preserve">Repeat until the output meets the brief. Typically 2–4 iterations produces professional results.</w:t>
      </w:r>
    </w:p>
    <w:p w:rsidR="00000000" w:rsidDel="00000000" w:rsidP="00000000" w:rsidRDefault="00000000" w:rsidRPr="00000000" w14:paraId="00000022">
      <w:pPr>
        <w:numPr>
          <w:ilvl w:val="0"/>
          <w:numId w:val="1"/>
        </w:numPr>
        <w:spacing w:after="80" w:before="80" w:line="240" w:lineRule="auto"/>
        <w:ind w:left="720" w:hanging="360"/>
      </w:pPr>
      <w:r w:rsidDel="00000000" w:rsidR="00000000" w:rsidRPr="00000000">
        <w:rPr>
          <w:rtl w:val="0"/>
        </w:rPr>
        <w:t xml:space="preserve">Final editing pass by the human. Always.</w:t>
      </w:r>
    </w:p>
    <w:p w:rsidR="00000000" w:rsidDel="00000000" w:rsidP="00000000" w:rsidRDefault="00000000" w:rsidRPr="00000000" w14:paraId="00000023">
      <w:pPr>
        <w:spacing w:after="100" w:before="100" w:line="240" w:lineRule="auto"/>
        <w:rPr/>
      </w:pPr>
      <w:r w:rsidDel="00000000" w:rsidR="00000000" w:rsidRPr="00000000">
        <w:rPr>
          <w:rtl w:val="0"/>
        </w:rPr>
      </w:r>
    </w:p>
    <w:p w:rsidR="00000000" w:rsidDel="00000000" w:rsidP="00000000" w:rsidRDefault="00000000" w:rsidRPr="00000000" w14:paraId="00000024">
      <w:pPr>
        <w:pStyle w:val="Heading2"/>
        <w:keepNext w:val="0"/>
        <w:keepLines w:val="0"/>
        <w:rPr/>
      </w:pPr>
      <w:r w:rsidDel="00000000" w:rsidR="00000000" w:rsidRPr="00000000">
        <w:rPr>
          <w:rtl w:val="0"/>
        </w:rPr>
        <w:t xml:space="preserve">3.2 Prompt Templates for Common Freelance Services</w:t>
      </w:r>
    </w:p>
    <w:p w:rsidR="00000000" w:rsidDel="00000000" w:rsidP="00000000" w:rsidRDefault="00000000" w:rsidRPr="00000000" w14:paraId="00000025">
      <w:pPr>
        <w:pStyle w:val="Heading3"/>
        <w:keepNext w:val="0"/>
        <w:keepLines w:val="0"/>
        <w:spacing w:after="120" w:before="240" w:line="240" w:lineRule="auto"/>
        <w:rPr>
          <w:b w:val="1"/>
          <w:bCs w:val="1"/>
          <w:color w:val="1b2631"/>
          <w:sz w:val="24"/>
          <w:szCs w:val="24"/>
        </w:rPr>
      </w:pPr>
      <w:r w:rsidDel="00000000" w:rsidR="00000000" w:rsidRPr="00000000">
        <w:rPr>
          <w:b w:val="1"/>
          <w:bCs w:val="1"/>
          <w:color w:val="1b2631"/>
          <w:sz w:val="24"/>
          <w:szCs w:val="24"/>
          <w:rtl w:val="0"/>
        </w:rPr>
        <w:t xml:space="preserve">Ready-to-Use Professional Prompt Templates</w:t>
      </w:r>
    </w:p>
    <w:p w:rsidR="00000000" w:rsidDel="00000000" w:rsidP="00000000" w:rsidRDefault="00000000" w:rsidRPr="00000000" w14:paraId="00000026">
      <w:pPr>
        <w:spacing w:after="140" w:before="100" w:line="320" w:lineRule="auto"/>
        <w:rPr/>
      </w:pPr>
      <w:r w:rsidDel="00000000" w:rsidR="00000000" w:rsidRPr="00000000">
        <w:rPr>
          <w:rtl w:val="0"/>
        </w:rPr>
        <w:t xml:space="preserve">These templates are designed for immediate use. Copy, adapt to your client's specifics, and refine:</w:t>
      </w:r>
    </w:p>
    <w:tbl>
      <w:tblPr>
        <w:tblStyle w:val="Table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00"/>
        <w:gridCol w:w="6360"/>
        <w:tblGridChange w:id="0">
          <w:tblGrid>
            <w:gridCol w:w="3000"/>
            <w:gridCol w:w="63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27">
            <w:pPr>
              <w:spacing w:line="240" w:lineRule="auto"/>
              <w:rPr/>
            </w:pPr>
            <w:r w:rsidDel="00000000" w:rsidR="00000000" w:rsidRPr="00000000">
              <w:rPr>
                <w:b w:val="1"/>
                <w:bCs w:val="1"/>
                <w:color w:val="ffffff"/>
                <w:rtl w:val="0"/>
              </w:rPr>
              <w:t xml:space="preserve">Content Type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003399" w:val="clear"/>
            <w:tcMar>
              <w:top w:w="80.0" w:type="dxa"/>
              <w:left w:w="120.0" w:type="dxa"/>
              <w:bottom w:w="80.0" w:type="dxa"/>
              <w:right w:w="120.0" w:type="dxa"/>
            </w:tcMar>
          </w:tcPr>
          <w:p w:rsidR="00000000" w:rsidDel="00000000" w:rsidP="00000000" w:rsidRDefault="00000000" w:rsidRPr="00000000" w14:paraId="00000028">
            <w:pPr>
              <w:spacing w:line="240" w:lineRule="auto"/>
              <w:rPr/>
            </w:pPr>
            <w:r w:rsidDel="00000000" w:rsidR="00000000" w:rsidRPr="00000000">
              <w:rPr>
                <w:b w:val="1"/>
                <w:bCs w:val="1"/>
                <w:color w:val="ffffff"/>
                <w:rtl w:val="0"/>
              </w:rPr>
              <w:t xml:space="preserve">Prompt Template</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9">
            <w:pPr>
              <w:spacing w:line="240" w:lineRule="auto"/>
              <w:rPr/>
            </w:pPr>
            <w:r w:rsidDel="00000000" w:rsidR="00000000" w:rsidRPr="00000000">
              <w:rPr>
                <w:b w:val="1"/>
                <w:bCs w:val="1"/>
                <w:rtl w:val="0"/>
              </w:rPr>
              <w:t xml:space="preserve">Blog Post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A">
            <w:pPr>
              <w:spacing w:line="240" w:lineRule="auto"/>
              <w:rPr/>
            </w:pPr>
            <w:r w:rsidDel="00000000" w:rsidR="00000000" w:rsidRPr="00000000">
              <w:rPr>
                <w:rtl w:val="0"/>
              </w:rPr>
              <w:t xml:space="preserve">You are an expert content writer specialising in [industry]. Write a [word count]-word blog post titled '[title]' for an audience of [audience description]. Use a warm, conversational tone. Structure: engaging opening paragraph, 3 main sections with H2 subheadings, a practical conclusion. Include [number] specific, real-world examples. Do not use the phrases 'in conclusion', 'it is worth noting', or 'in today's fast-paced world'.</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B">
            <w:pPr>
              <w:spacing w:line="240" w:lineRule="auto"/>
              <w:rPr/>
            </w:pPr>
            <w:r w:rsidDel="00000000" w:rsidR="00000000" w:rsidRPr="00000000">
              <w:rPr>
                <w:b w:val="1"/>
                <w:bCs w:val="1"/>
                <w:rtl w:val="0"/>
              </w:rPr>
              <w:t xml:space="preserve">Social Media Caption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C">
            <w:pPr>
              <w:spacing w:line="240" w:lineRule="auto"/>
              <w:rPr/>
            </w:pPr>
            <w:r w:rsidDel="00000000" w:rsidR="00000000" w:rsidRPr="00000000">
              <w:rPr>
                <w:rtl w:val="0"/>
              </w:rPr>
              <w:t xml:space="preserve">You are a social media copywriter. Write [number] Instagram captions for [business type] in [location]. Each caption must: open with a hook (no 'we' or 'our'), tell a micro-story or share one insight, end with a question to drive comments, be under 150 characters before the hashtags. Brand voice: [describe voice]. Product/topic: [topic].</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D">
            <w:pPr>
              <w:spacing w:line="240" w:lineRule="auto"/>
              <w:rPr/>
            </w:pPr>
            <w:r w:rsidDel="00000000" w:rsidR="00000000" w:rsidRPr="00000000">
              <w:rPr>
                <w:b w:val="1"/>
                <w:bCs w:val="1"/>
                <w:rtl w:val="0"/>
              </w:rPr>
              <w:t xml:space="preserve">Email Newsletter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E">
            <w:pPr>
              <w:spacing w:line="240" w:lineRule="auto"/>
              <w:rPr/>
            </w:pPr>
            <w:r w:rsidDel="00000000" w:rsidR="00000000" w:rsidRPr="00000000">
              <w:rPr>
                <w:rtl w:val="0"/>
              </w:rPr>
              <w:t xml:space="preserve">You are an email marketing specialist. Write a [word count]-word email newsletter for [business name]. Audience: [audience]. Subject line options: provide 5 subject line options using different emotional hooks. Body: lead with one concrete value (tip, story, or news), mention [product/service] naturally, close with one clear CTA. Tone: [tone]. Do not start the email with 'I' or 'We'.</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2F">
            <w:pPr>
              <w:spacing w:line="240" w:lineRule="auto"/>
              <w:rPr/>
            </w:pPr>
            <w:r w:rsidDel="00000000" w:rsidR="00000000" w:rsidRPr="00000000">
              <w:rPr>
                <w:b w:val="1"/>
                <w:bCs w:val="1"/>
                <w:rtl w:val="0"/>
              </w:rPr>
              <w:t xml:space="preserve">Product Description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fffff" w:val="clear"/>
            <w:tcMar>
              <w:top w:w="80.0" w:type="dxa"/>
              <w:left w:w="120.0" w:type="dxa"/>
              <w:bottom w:w="80.0" w:type="dxa"/>
              <w:right w:w="120.0" w:type="dxa"/>
            </w:tcMar>
          </w:tcPr>
          <w:p w:rsidR="00000000" w:rsidDel="00000000" w:rsidP="00000000" w:rsidRDefault="00000000" w:rsidRPr="00000000" w14:paraId="00000030">
            <w:pPr>
              <w:spacing w:line="240" w:lineRule="auto"/>
              <w:rPr/>
            </w:pPr>
            <w:r w:rsidDel="00000000" w:rsidR="00000000" w:rsidRPr="00000000">
              <w:rPr>
                <w:rtl w:val="0"/>
              </w:rPr>
              <w:t xml:space="preserve">You are a conversion copywriter. Write a [word count]-word product description for [product name]. Audience: [describe buyer persona]. Format: open with the key benefit (not a feature), describe three features as benefits using 'which means' construction, include sensory language, close with urgency or scarcity. Do not use the word 'great', 'amazing', or 'unique'.</w:t>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31">
            <w:pPr>
              <w:spacing w:line="240" w:lineRule="auto"/>
              <w:rPr/>
            </w:pPr>
            <w:r w:rsidDel="00000000" w:rsidR="00000000" w:rsidRPr="00000000">
              <w:rPr>
                <w:b w:val="1"/>
                <w:bCs w:val="1"/>
                <w:rtl w:val="0"/>
              </w:rPr>
              <w:t xml:space="preserve">LinkedIn Post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32">
            <w:pPr>
              <w:spacing w:line="240" w:lineRule="auto"/>
              <w:rPr/>
            </w:pPr>
            <w:r w:rsidDel="00000000" w:rsidR="00000000" w:rsidRPr="00000000">
              <w:rPr>
                <w:rtl w:val="0"/>
              </w:rPr>
              <w:t xml:space="preserve">You are a LinkedIn thought leadership writer. Write a LinkedIn post for [professional name], a [job title]. Topic: [topic]. Format: 1–2 line hook, short paragraphs (max 2 sentences), specific story or data point, practical takeaway, end with a discussion question. Target: [audience]. Tone: [tone]. Length: 200–250 words.</w:t>
            </w:r>
          </w:p>
        </w:tc>
      </w:tr>
    </w:tbl>
    <w:p w:rsidR="00000000" w:rsidDel="00000000" w:rsidP="00000000" w:rsidRDefault="00000000" w:rsidRPr="00000000" w14:paraId="00000033">
      <w:pPr>
        <w:spacing w:after="100" w:before="100" w:line="240" w:lineRule="auto"/>
        <w:rPr/>
      </w:pPr>
      <w:r w:rsidDel="00000000" w:rsidR="00000000" w:rsidRPr="00000000">
        <w:rPr>
          <w:rtl w:val="0"/>
        </w:rPr>
      </w:r>
    </w:p>
    <w:p w:rsidR="00000000" w:rsidDel="00000000" w:rsidP="00000000" w:rsidRDefault="00000000" w:rsidRPr="00000000" w14:paraId="00000034">
      <w:pPr>
        <w:spacing w:after="100" w:before="100" w:line="240" w:lineRule="auto"/>
        <w:rPr>
          <w:rFonts w:ascii="Open Sans Light" w:cs="Open Sans Light" w:eastAsia="Open Sans Light" w:hAnsi="Open Sans Light"/>
        </w:rPr>
      </w:pPr>
      <w:r w:rsidDel="00000000" w:rsidR="00000000" w:rsidRPr="00000000">
        <w:rPr>
          <w:rtl w:val="0"/>
        </w:rPr>
      </w:r>
    </w:p>
    <w:sectPr>
      <w:headerReference r:id="rId6" w:type="default"/>
      <w:headerReference r:id="rId7" w:type="first"/>
      <w:footerReference r:id="rId8" w:type="default"/>
      <w:footerReference r:id="rId9" w:type="first"/>
      <w:type w:val="nextPage"/>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pen Sans 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B">
    <w:pPr>
      <w:spacing w:line="276" w:lineRule="auto"/>
      <w:rPr>
        <w:i w:val="1"/>
        <w:iCs w:val="1"/>
        <w:sz w:val="16"/>
        <w:szCs w:val="16"/>
      </w:rPr>
    </w:pPr>
    <w:r w:rsidDel="00000000" w:rsidR="00000000" w:rsidRPr="00000000">
      <w:rPr>
        <w:i w:val="1"/>
        <w:iCs w:val="1"/>
        <w:sz w:val="16"/>
        <w:szCs w:val="16"/>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rsidR="00000000" w:rsidDel="00000000" w:rsidP="00000000" w:rsidRDefault="00000000" w:rsidRPr="00000000" w14:paraId="0000003C">
    <w:pPr>
      <w:spacing w:line="276" w:lineRule="auto"/>
      <w:rPr>
        <w:i w:val="1"/>
        <w:iCs w:val="1"/>
        <w:sz w:val="16"/>
        <w:szCs w:val="16"/>
      </w:rPr>
    </w:pPr>
    <w:r w:rsidDel="00000000" w:rsidR="00000000" w:rsidRPr="00000000">
      <w:rPr>
        <w:rtl w:val="0"/>
      </w:rPr>
    </w:r>
  </w:p>
  <w:p w:rsidR="00000000" w:rsidDel="00000000" w:rsidP="00000000" w:rsidRDefault="00000000" w:rsidRPr="00000000" w14:paraId="0000003D">
    <w:pPr>
      <w:rPr>
        <w:i w:val="1"/>
        <w:iCs w:val="1"/>
        <w:sz w:val="16"/>
        <w:szCs w:val="16"/>
      </w:rPr>
    </w:pPr>
    <w:r w:rsidDel="00000000" w:rsidR="00000000" w:rsidRPr="00000000">
      <w:rPr/>
      <w:drawing>
        <wp:inline distB="114300" distT="114300" distL="114300" distR="114300">
          <wp:extent cx="942374" cy="309329"/>
          <wp:effectExtent b="0" l="0" r="0" t="0"/>
          <wp:docPr id="3"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942374" cy="309329"/>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657225" cy="590783"/>
          <wp:effectExtent b="0" l="0" r="0" t="0"/>
          <wp:docPr id="6" name="image4.png"/>
          <a:graphic>
            <a:graphicData uri="http://schemas.openxmlformats.org/drawingml/2006/picture">
              <pic:pic>
                <pic:nvPicPr>
                  <pic:cNvPr id="0" name="image4.png"/>
                  <pic:cNvPicPr preferRelativeResize="0"/>
                </pic:nvPicPr>
                <pic:blipFill>
                  <a:blip r:embed="rId2"/>
                  <a:srcRect b="10109" l="0" r="0" t="0"/>
                  <a:stretch>
                    <a:fillRect/>
                  </a:stretch>
                </pic:blipFill>
                <pic:spPr>
                  <a:xfrm>
                    <a:off x="0" y="0"/>
                    <a:ext cx="657225" cy="590783"/>
                  </a:xfrm>
                  <a:prstGeom prst="rect"/>
                  <a:ln/>
                </pic:spPr>
              </pic:pic>
            </a:graphicData>
          </a:graphic>
        </wp:inline>
      </w:drawing>
    </w:r>
    <w:r w:rsidDel="00000000" w:rsidR="00000000" w:rsidRPr="00000000">
      <w:rPr/>
      <w:drawing>
        <wp:inline distB="114300" distT="114300" distL="114300" distR="114300">
          <wp:extent cx="537467" cy="514099"/>
          <wp:effectExtent b="0" l="0" r="0" t="0"/>
          <wp:docPr id="4" name="image5.jpg"/>
          <a:graphic>
            <a:graphicData uri="http://schemas.openxmlformats.org/drawingml/2006/picture">
              <pic:pic>
                <pic:nvPicPr>
                  <pic:cNvPr id="0" name="image5.jpg"/>
                  <pic:cNvPicPr preferRelativeResize="0"/>
                </pic:nvPicPr>
                <pic:blipFill>
                  <a:blip r:embed="rId3"/>
                  <a:srcRect b="0" l="0" r="0" t="0"/>
                  <a:stretch>
                    <a:fillRect/>
                  </a:stretch>
                </pic:blipFill>
                <pic:spPr>
                  <a:xfrm>
                    <a:off x="0" y="0"/>
                    <a:ext cx="537467" cy="514099"/>
                  </a:xfrm>
                  <a:prstGeom prst="rect"/>
                  <a:ln/>
                </pic:spPr>
              </pic:pic>
            </a:graphicData>
          </a:graphic>
        </wp:inline>
      </w:drawing>
    </w:r>
    <w:r w:rsidDel="00000000" w:rsidR="00000000" w:rsidRPr="00000000">
      <w:rPr>
        <w:rtl w:val="0"/>
      </w:rPr>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-57149</wp:posOffset>
          </wp:positionV>
          <wp:extent cx="2042432" cy="452438"/>
          <wp:effectExtent b="0" l="0" r="0" t="0"/>
          <wp:wrapNone/>
          <wp:docPr id="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042432" cy="45243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-161924</wp:posOffset>
          </wp:positionV>
          <wp:extent cx="1309688" cy="667199"/>
          <wp:effectExtent b="0" l="0" r="0" t="0"/>
          <wp:wrapNone/>
          <wp:docPr id="2" name="image2.png"/>
          <a:graphic>
            <a:graphicData uri="http://schemas.openxmlformats.org/drawingml/2006/picture">
              <pic:pic>
                <pic:nvPicPr>
                  <pic:cNvPr id="0" name="image2.png"/>
                  <pic:cNvPicPr preferRelativeResize="0"/>
                </pic:nvPicPr>
                <pic:blipFill>
                  <a:blip r:embed="rId2"/>
                  <a:srcRect b="21384" l="0" r="0" t="27673"/>
                  <a:stretch>
                    <a:fillRect/>
                  </a:stretch>
                </pic:blipFill>
                <pic:spPr>
                  <a:xfrm>
                    <a:off x="0" y="0"/>
                    <a:ext cx="1309688" cy="667199"/>
                  </a:xfrm>
                  <a:prstGeom prst="rect"/>
                  <a:ln/>
                </pic:spPr>
              </pic:pic>
            </a:graphicData>
          </a:graphic>
        </wp:anchor>
      </w:drawing>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4724400</wp:posOffset>
          </wp:positionH>
          <wp:positionV relativeFrom="paragraph">
            <wp:posOffset>-209549</wp:posOffset>
          </wp:positionV>
          <wp:extent cx="1309688" cy="667199"/>
          <wp:effectExtent b="0" l="0" r="0" t="0"/>
          <wp:wrapNone/>
          <wp:docPr id="1" name="image2.png"/>
          <a:graphic>
            <a:graphicData uri="http://schemas.openxmlformats.org/drawingml/2006/picture">
              <pic:pic>
                <pic:nvPicPr>
                  <pic:cNvPr id="0" name="image2.png"/>
                  <pic:cNvPicPr preferRelativeResize="0"/>
                </pic:nvPicPr>
                <pic:blipFill>
                  <a:blip r:embed="rId1"/>
                  <a:srcRect b="21384" l="0" r="0" t="27673"/>
                  <a:stretch>
                    <a:fillRect/>
                  </a:stretch>
                </pic:blipFill>
                <pic:spPr>
                  <a:xfrm>
                    <a:off x="0" y="0"/>
                    <a:ext cx="1309688" cy="66719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-104774</wp:posOffset>
          </wp:positionV>
          <wp:extent cx="2042432" cy="452438"/>
          <wp:effectExtent b="0" l="0" r="0" t="0"/>
          <wp:wrapNone/>
          <wp:docPr id="5"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2042432" cy="45243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bullet"/>
      <w:lvlText w:val=""/>
      <w:lvlJc w:val="left"/>
      <w:pPr>
        <w:ind w:left="0" w:firstLine="0"/>
      </w:pPr>
      <w:rPr>
        <w:u w:val="none"/>
      </w:rPr>
    </w:lvl>
    <w:lvl w:ilvl="2">
      <w:start w:val="1"/>
      <w:numFmt w:val="bullet"/>
      <w:lvlText w:val=""/>
      <w:lvlJc w:val="left"/>
      <w:pPr>
        <w:ind w:left="0" w:firstLine="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color w:val="003399"/>
      <w:sz w:val="32"/>
      <w:szCs w:val="32"/>
    </w:rPr>
  </w:style>
  <w:style w:type="paragraph" w:styleId="Heading2">
    <w:name w:val="heading 2"/>
    <w:basedOn w:val="Normal"/>
    <w:next w:val="Normal"/>
    <w:pPr>
      <w:keepNext w:val="1"/>
      <w:keepLines w:val="1"/>
      <w:spacing w:after="160" w:before="320" w:line="240" w:lineRule="auto"/>
    </w:pPr>
    <w:rPr>
      <w:b w:val="1"/>
      <w:bCs w:val="1"/>
      <w:color w:val="003399"/>
      <w:sz w:val="28"/>
      <w:szCs w:val="28"/>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OpenSansLight-regular.ttf"/><Relationship Id="rId2" Type="http://schemas.openxmlformats.org/officeDocument/2006/relationships/font" Target="fonts/OpenSansLight-bold.ttf"/><Relationship Id="rId3" Type="http://schemas.openxmlformats.org/officeDocument/2006/relationships/font" Target="fonts/OpenSansLight-italic.ttf"/><Relationship Id="rId4" Type="http://schemas.openxmlformats.org/officeDocument/2006/relationships/font" Target="fonts/OpenSansLight-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png"/><Relationship Id="rId3" Type="http://schemas.openxmlformats.org/officeDocument/2006/relationships/image" Target="media/image5.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