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1F4E79"/>
          <w:sz w:val="18"/>
        </w:rPr>
        <w:t>No More Moving Out  ·  Module 4 — Self-Employment &amp; Entrepreneurship Strategies</w:t>
      </w:r>
    </w:p>
    <w:p>
      <w:pPr>
        <w:pStyle w:val="Heading1"/>
      </w:pPr>
      <w:r>
        <w:t>Advanced Guide — Lesson 2: Marketing, Branding &amp; Client Acquisition</w:t>
      </w:r>
    </w:p>
    <w:p>
      <w:r>
        <w:t>For a solo professional, marketing is not interruption — it is being visibly useful until hiring you is the obvious choice. This guide covers the brand you present, how you win your first clients, and how you build the trust that turns one project into an income pipeline.</w:t>
      </w:r>
    </w:p>
    <w:p>
      <w:pPr>
        <w:pStyle w:val="Heading2"/>
      </w:pPr>
      <w:r>
        <w:t>2.1 The elements of your brand</w:t>
      </w:r>
    </w:p>
    <w:p>
      <w:r>
        <w:t>Your brand is the impression people form before they speak to you. Keep these consistent everywhere:</w:t>
      </w:r>
    </w:p>
    <w:p>
      <w:pPr>
        <w:pStyle w:val="ListBullet"/>
      </w:pPr>
      <w:r>
        <w:t>Business Name — memorable, professional, easy to spell ('AutoFlow by Amara' beats generic 'Digital Solutions').</w:t>
      </w:r>
    </w:p>
    <w:p>
      <w:pPr>
        <w:pStyle w:val="ListBullet"/>
      </w:pPr>
      <w:r>
        <w:t>Visual Identity — logo, colour palette, consistent fonts; Canva makes this free and fast.</w:t>
      </w:r>
    </w:p>
    <w:p>
      <w:pPr>
        <w:pStyle w:val="ListBullet"/>
      </w:pPr>
      <w:r>
        <w:t>Communication Tone — how you sound across all messages; define it and stick to it.</w:t>
      </w:r>
    </w:p>
    <w:p>
      <w:pPr>
        <w:pStyle w:val="ListBullet"/>
      </w:pPr>
      <w:r>
        <w:t>Value Proposition — one sentence: 'I save small businesses 5 hours a week through automation setups delivered in 48 hours.'</w:t>
      </w:r>
    </w:p>
    <w:p>
      <w:pPr>
        <w:pStyle w:val="ListBullet"/>
      </w:pPr>
      <w:r>
        <w:t>Target Audience — a specific description of who you serve.</w:t>
      </w:r>
    </w:p>
    <w:p>
      <w:pPr>
        <w:pStyle w:val="ListBullet"/>
      </w:pPr>
      <w:r>
        <w:t>Social Proof — testimonials, reviews, case studies and portfolio pieces; your most persuasive asset.</w:t>
      </w:r>
    </w:p>
    <w:p>
      <w:pPr>
        <w:pStyle w:val="Heading2"/>
      </w:pPr>
      <w:r>
        <w:t>2.2 A 5-day plan to launch your brand</w:t>
      </w:r>
    </w:p>
    <w:p>
      <w:r>
        <w:t>Day 1: write your value proposition and three core brand values; choose and check your business name. Days 2–3: create a simple Canva logo, pick 2–3 brand colours, and design a profile photo and cover image for every platform. Days 4–5: set up profiles on two platforms (LinkedIn plus one freelance marketplace), create three portfolio samples (simulated projects count as proof of skill), and send ten personalised outreach messages.</w:t>
      </w:r>
    </w:p>
    <w:p>
      <w:pPr>
        <w:pStyle w:val="Heading2"/>
      </w:pPr>
      <w:r>
        <w:t>2.3 Acquiring your first clients</w:t>
      </w:r>
    </w:p>
    <w:p>
      <w:r>
        <w:t>Three proven methods work together. Direct outreach: find ten local businesses with weak digital presence, research their pain, send a personalised message ('I noticed you don't have…') with a solution, offer a free mini-audit before asking for payment, and follow up once after three days. Platform marketing: optimise your Fiverr/Upwork profile with searchable keywords, write clear service listings, build early reviews with a few lower-priced gigs, and respond to job postings within thirty minutes for visibility. Content marketing (below) attracts clients without cold outreach.</w:t>
      </w:r>
    </w:p>
    <w:p>
      <w:pPr>
        <w:pStyle w:val="Heading2"/>
      </w:pPr>
      <w:r>
        <w:t>2.4 Content that attracts, trust that retains</w:t>
      </w:r>
    </w:p>
    <w:p>
      <w:r>
        <w:t>Post three to four times a week using a proven mix: 40% educational (tips and how-tos), 30% proof of work (before/after, demos), 20% client stories (anonymised testimonials and results), and 10% promotional. Short videos of your work and 'I built this in 2 hours using AI' demonstrations reach fastest. Consistency compounds — social media rarely pays off before ninety days, so persistence beats switching tactics.</w:t>
      </w:r>
    </w:p>
    <w:p>
      <w:r>
        <w:t>Trust is built through consistent action: reply within 24 hours, deliver ahead of deadline, be transparent about what is realistic, quote clear prices with no hidden fees, and document scope, changes and approvals in writing. Turn every success into a case study using the formula Problem → Solution → Outcome → Metric ('40% increase in booking rate in 30 days'). Trust is what converts a first gig into repeat business and referrals.</w:t>
      </w:r>
    </w:p>
    <w:p/>
    <w:p>
      <w:r>
        <w:rPr>
          <w:i/>
          <w:color w:val="666666"/>
          <w:sz w:val="16"/>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